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70757C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A03A8">
        <w:rPr>
          <w:rFonts w:ascii="Times New Roman" w:hAnsi="Times New Roman" w:cs="Times New Roman"/>
          <w:b/>
          <w:sz w:val="24"/>
          <w:szCs w:val="24"/>
        </w:rPr>
        <w:t>4</w:t>
      </w:r>
      <w:r w:rsidR="00BC280C">
        <w:rPr>
          <w:rFonts w:ascii="Times New Roman" w:hAnsi="Times New Roman" w:cs="Times New Roman"/>
          <w:b/>
          <w:sz w:val="24"/>
          <w:szCs w:val="24"/>
        </w:rPr>
        <w:t>.</w:t>
      </w:r>
      <w:r w:rsidR="009A122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CA2">
        <w:rPr>
          <w:rFonts w:ascii="Times New Roman" w:hAnsi="Times New Roman" w:cs="Times New Roman"/>
          <w:b/>
          <w:sz w:val="24"/>
          <w:szCs w:val="24"/>
        </w:rPr>
        <w:t>.</w:t>
      </w:r>
      <w:r w:rsidR="009A1225">
        <w:rPr>
          <w:rFonts w:ascii="Times New Roman" w:hAnsi="Times New Roman" w:cs="Times New Roman"/>
          <w:b/>
          <w:sz w:val="24"/>
          <w:szCs w:val="24"/>
        </w:rPr>
        <w:t>2021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4C37" w:rsidRPr="00E32891" w:rsidRDefault="009A1225" w:rsidP="002F4C37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>B</w:t>
      </w:r>
      <w:r w:rsidR="002F4C37">
        <w:rPr>
          <w:rFonts w:ascii="Times New Roman" w:hAnsi="Times New Roman" w:cs="Times New Roman"/>
          <w:b/>
          <w:sz w:val="28"/>
          <w:szCs w:val="24"/>
          <w:lang w:val="lv-LV"/>
        </w:rPr>
        <w:t xml:space="preserve">ūvdarbi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p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irmsskolas</w:t>
      </w:r>
      <w:r w:rsidR="002F4C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izglītības iestād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ē</w:t>
      </w:r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proofErr w:type="spellStart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Nr</w:t>
      </w:r>
      <w:proofErr w:type="spellEnd"/>
      <w:r w:rsidR="005837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.</w:t>
      </w:r>
      <w:r w:rsidR="00DF40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notiek saskaņā ar grafiku</w:t>
      </w:r>
    </w:p>
    <w:tbl>
      <w:tblPr>
        <w:tblStyle w:val="TableGrid"/>
        <w:tblW w:w="1051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402"/>
        <w:gridCol w:w="3517"/>
      </w:tblGrid>
      <w:tr w:rsidR="00BE4252" w:rsidRPr="002F4C37" w:rsidTr="00BE4252">
        <w:trPr>
          <w:trHeight w:val="4483"/>
          <w:jc w:val="center"/>
        </w:trPr>
        <w:tc>
          <w:tcPr>
            <w:tcW w:w="3599" w:type="dxa"/>
          </w:tcPr>
          <w:p w:rsidR="00BE4252" w:rsidRDefault="00BE4252" w:rsidP="00BE4252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4B44F9F" wp14:editId="145F3A34">
                  <wp:extent cx="2221297" cy="2961564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3-22 at 09.17.22 (1)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441" cy="29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E4252" w:rsidRDefault="00BE4252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44897E6" wp14:editId="0FF81AD4">
                  <wp:extent cx="2221300" cy="2961564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3-09 at 09.47.23 (5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71" cy="296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:rsidR="00BE4252" w:rsidRDefault="00BE4252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C29DEB1" wp14:editId="2D50F9D1">
                  <wp:extent cx="2221297" cy="2961564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3-29 at 14.14.31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7" cy="296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5D2" w:rsidRPr="00DF40E9" w:rsidRDefault="00DA5239" w:rsidP="0016106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lv-LV"/>
        </w:rPr>
      </w:pPr>
      <w:r w:rsidRPr="00150702">
        <w:rPr>
          <w:rFonts w:ascii="Times New Roman" w:hAnsi="Times New Roman" w:cs="Times New Roman"/>
          <w:sz w:val="24"/>
          <w:szCs w:val="24"/>
          <w:lang w:val="lv-LV"/>
        </w:rPr>
        <w:t>2020.gada 1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15070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DA5239">
        <w:rPr>
          <w:rFonts w:ascii="Times New Roman" w:hAnsi="Times New Roman" w:cs="Times New Roman"/>
          <w:sz w:val="24"/>
          <w:szCs w:val="24"/>
          <w:lang w:val="lv-LV"/>
        </w:rPr>
        <w:t xml:space="preserve">oktobrī </w:t>
      </w:r>
      <w:r w:rsidR="001265D2" w:rsidRPr="00DA5239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 </w:t>
      </w:r>
      <w:r w:rsidR="001265D2" w:rsidRPr="00DA5239">
        <w:rPr>
          <w:rFonts w:ascii="Times New Roman" w:eastAsia="Times New Roman" w:hAnsi="Times New Roman" w:cs="Times New Roman"/>
          <w:sz w:val="24"/>
          <w:szCs w:val="24"/>
          <w:lang w:val="lv-LV"/>
        </w:rPr>
        <w:t>parakstīja vienošanos ar</w:t>
      </w:r>
      <w:r w:rsidR="001265D2" w:rsidRPr="00DA5239">
        <w:rPr>
          <w:rFonts w:ascii="Times New Roman" w:hAnsi="Times New Roman" w:cs="Times New Roman"/>
          <w:sz w:val="24"/>
          <w:szCs w:val="24"/>
          <w:lang w:val="lv-LV"/>
        </w:rPr>
        <w:t xml:space="preserve"> Centrālo finanšu un 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>līgumu aģentūru par Eiropas Savienības fonda projekta “</w:t>
      </w:r>
      <w:r w:rsidR="001265D2" w:rsidRPr="0074095D">
        <w:rPr>
          <w:rFonts w:ascii="Times New Roman" w:hAnsi="Times New Roman" w:cs="Times New Roman"/>
          <w:spacing w:val="-1"/>
          <w:sz w:val="24"/>
          <w:szCs w:val="24"/>
          <w:lang w:val="lv-LV"/>
        </w:rPr>
        <w:t>Energoefektivitātes paaugstināšana Daugavpils pilsētas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iestādē Nr.</w:t>
      </w:r>
      <w:r w:rsidR="0074095D" w:rsidRPr="0074095D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4095D" w:rsidRPr="0074095D">
        <w:rPr>
          <w:rFonts w:ascii="Times New Roman" w:hAnsi="Times New Roman" w:cs="Times New Roman"/>
          <w:sz w:val="24"/>
          <w:szCs w:val="24"/>
          <w:lang w:val="lv-LV"/>
        </w:rPr>
        <w:t>Muzeja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 w:rsidR="0074095D" w:rsidRPr="0074095D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proofErr w:type="spellStart"/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>. 4.2.2.0/18/I/00</w:t>
      </w:r>
      <w:r w:rsidR="0074095D" w:rsidRPr="0074095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1265D2" w:rsidRPr="0074095D">
        <w:rPr>
          <w:rFonts w:ascii="Times New Roman" w:hAnsi="Times New Roman" w:cs="Times New Roman"/>
          <w:sz w:val="24"/>
          <w:szCs w:val="24"/>
          <w:lang w:val="lv-LV"/>
        </w:rPr>
        <w:t xml:space="preserve"> īstenošanu.</w:t>
      </w:r>
    </w:p>
    <w:p w:rsidR="00161068" w:rsidRPr="00DF40E9" w:rsidRDefault="001265D2" w:rsidP="00161068">
      <w:pPr>
        <w:pStyle w:val="Default"/>
        <w:spacing w:before="120" w:after="120"/>
        <w:ind w:firstLine="720"/>
        <w:jc w:val="both"/>
        <w:rPr>
          <w:rFonts w:eastAsia="Times New Roman"/>
          <w:color w:val="C00000"/>
        </w:rPr>
      </w:pPr>
      <w:r w:rsidRPr="0074095D">
        <w:rPr>
          <w:rFonts w:eastAsia="Times New Roman"/>
          <w:color w:val="auto"/>
        </w:rPr>
        <w:t xml:space="preserve">2020.gada </w:t>
      </w:r>
      <w:r w:rsidR="0074095D" w:rsidRPr="0074095D">
        <w:rPr>
          <w:rFonts w:eastAsia="Times New Roman"/>
          <w:color w:val="auto"/>
        </w:rPr>
        <w:t>20</w:t>
      </w:r>
      <w:r w:rsidRPr="0074095D">
        <w:rPr>
          <w:rFonts w:eastAsia="Times New Roman"/>
          <w:color w:val="auto"/>
        </w:rPr>
        <w:t>.</w:t>
      </w:r>
      <w:r w:rsidR="0074095D" w:rsidRPr="0074095D">
        <w:rPr>
          <w:rFonts w:eastAsia="Times New Roman"/>
          <w:color w:val="auto"/>
        </w:rPr>
        <w:t>oktobrī</w:t>
      </w:r>
      <w:r w:rsidRPr="0074095D">
        <w:rPr>
          <w:rFonts w:eastAsia="Times New Roman"/>
          <w:color w:val="auto"/>
        </w:rPr>
        <w:t xml:space="preserve"> ir parakstīts ar SIA „Builder Industry” līgums par būvdarbu veikšanu Daugavpils pilsētas pirmsskolas izglītības iestādē Nr.</w:t>
      </w:r>
      <w:r w:rsidR="0074095D" w:rsidRPr="0074095D">
        <w:rPr>
          <w:rFonts w:eastAsia="Times New Roman"/>
          <w:color w:val="auto"/>
        </w:rPr>
        <w:t>12</w:t>
      </w:r>
      <w:r w:rsidRPr="0074095D">
        <w:rPr>
          <w:rFonts w:eastAsia="Times New Roman"/>
          <w:color w:val="auto"/>
        </w:rPr>
        <w:t xml:space="preserve"> </w:t>
      </w:r>
      <w:r w:rsidR="0074095D" w:rsidRPr="0074095D">
        <w:rPr>
          <w:rFonts w:eastAsia="Times New Roman"/>
          <w:color w:val="auto"/>
        </w:rPr>
        <w:t>–</w:t>
      </w:r>
      <w:r w:rsidRPr="0074095D">
        <w:rPr>
          <w:rFonts w:eastAsia="Times New Roman"/>
          <w:color w:val="auto"/>
        </w:rPr>
        <w:t xml:space="preserve"> </w:t>
      </w:r>
      <w:r w:rsidR="0074095D" w:rsidRPr="0074095D">
        <w:rPr>
          <w:bCs/>
          <w:color w:val="auto"/>
        </w:rPr>
        <w:t xml:space="preserve">Muzeja </w:t>
      </w:r>
      <w:r w:rsidRPr="0074095D">
        <w:rPr>
          <w:bCs/>
          <w:color w:val="auto"/>
        </w:rPr>
        <w:t xml:space="preserve">ielā </w:t>
      </w:r>
      <w:r w:rsidR="0074095D" w:rsidRPr="0074095D">
        <w:rPr>
          <w:bCs/>
          <w:color w:val="auto"/>
        </w:rPr>
        <w:t>10</w:t>
      </w:r>
      <w:r w:rsidRPr="0074095D">
        <w:rPr>
          <w:bCs/>
          <w:color w:val="auto"/>
        </w:rPr>
        <w:t>, Daugavpilī,</w:t>
      </w:r>
      <w:r w:rsidR="00161068" w:rsidRPr="0074095D">
        <w:rPr>
          <w:bCs/>
          <w:color w:val="auto"/>
        </w:rPr>
        <w:t xml:space="preserve"> </w:t>
      </w:r>
      <w:r w:rsidRPr="0074095D">
        <w:rPr>
          <w:bCs/>
          <w:color w:val="auto"/>
        </w:rPr>
        <w:t xml:space="preserve">(SAM 4.2.2.ietvaros), energoefektivitātes paaugstināšanai. </w:t>
      </w:r>
      <w:r w:rsidRPr="0074095D">
        <w:rPr>
          <w:rFonts w:eastAsia="Times New Roman"/>
          <w:color w:val="auto"/>
        </w:rPr>
        <w:t>Līgums par autoruzraudzību ir noslēgts ar PN „Lūsis V un MV Būveksperti”, bet līgums par būvuzraudzību ar SIA „Fortum”.</w:t>
      </w:r>
    </w:p>
    <w:p w:rsidR="00161068" w:rsidRPr="008F351A" w:rsidRDefault="00161068" w:rsidP="00161068">
      <w:pPr>
        <w:pStyle w:val="Default"/>
        <w:spacing w:before="120" w:after="120"/>
        <w:ind w:firstLine="720"/>
        <w:jc w:val="both"/>
        <w:rPr>
          <w:rFonts w:eastAsia="Times New Roman"/>
          <w:color w:val="auto"/>
        </w:rPr>
      </w:pPr>
      <w:r w:rsidRPr="00093EBE">
        <w:rPr>
          <w:rFonts w:eastAsia="Times New Roman"/>
          <w:color w:val="auto"/>
        </w:rPr>
        <w:t xml:space="preserve">Atbilstoši noslēgtajam līgumam ar SIA „Builder Industry”, turpinās </w:t>
      </w:r>
      <w:r w:rsidR="00093EBE" w:rsidRPr="00093EBE">
        <w:rPr>
          <w:rFonts w:eastAsia="Times New Roman"/>
          <w:color w:val="auto"/>
        </w:rPr>
        <w:t>novembrī</w:t>
      </w:r>
      <w:r w:rsidRPr="00093EBE">
        <w:rPr>
          <w:rFonts w:eastAsia="Times New Roman"/>
          <w:color w:val="auto"/>
        </w:rPr>
        <w:t xml:space="preserve"> uzsākti būvdarbi, kuru ietvaros ir ieplānots veikt </w:t>
      </w:r>
      <w:r w:rsidRPr="00093EBE">
        <w:rPr>
          <w:rFonts w:eastAsia="SimSun"/>
          <w:color w:val="auto"/>
          <w:kern w:val="1"/>
          <w:lang w:eastAsia="hi-IN" w:bidi="hi-IN"/>
        </w:rPr>
        <w:t>ārsienas, pamatu</w:t>
      </w:r>
      <w:r w:rsidR="00093EBE" w:rsidRPr="00093EBE">
        <w:rPr>
          <w:rFonts w:eastAsia="SimSun"/>
          <w:color w:val="auto"/>
          <w:kern w:val="1"/>
          <w:lang w:eastAsia="hi-IN" w:bidi="hi-IN"/>
        </w:rPr>
        <w:t>,</w:t>
      </w:r>
      <w:r w:rsidRPr="00093EBE">
        <w:rPr>
          <w:rFonts w:eastAsia="SimSun"/>
          <w:color w:val="auto"/>
          <w:kern w:val="1"/>
          <w:lang w:eastAsia="hi-IN" w:bidi="hi-IN"/>
        </w:rPr>
        <w:t xml:space="preserve"> jumta pārsegumu</w:t>
      </w:r>
      <w:r w:rsidRPr="00093EBE">
        <w:rPr>
          <w:rFonts w:eastAsia="Times New Roman"/>
          <w:color w:val="auto"/>
        </w:rPr>
        <w:t xml:space="preserve"> </w:t>
      </w:r>
      <w:r w:rsidR="00093EBE" w:rsidRPr="00093EBE">
        <w:rPr>
          <w:rFonts w:eastAsia="Times New Roman"/>
          <w:color w:val="auto"/>
        </w:rPr>
        <w:t xml:space="preserve">un </w:t>
      </w:r>
      <w:r w:rsidR="00093EBE" w:rsidRPr="00093EBE">
        <w:rPr>
          <w:rFonts w:eastAsia="SimSun"/>
          <w:color w:val="auto"/>
          <w:kern w:val="1"/>
          <w:lang w:eastAsia="hi-IN" w:bidi="hi-IN"/>
        </w:rPr>
        <w:t xml:space="preserve">grīdas uz grunts </w:t>
      </w:r>
      <w:r w:rsidRPr="008F351A">
        <w:rPr>
          <w:rFonts w:eastAsia="Times New Roman"/>
          <w:color w:val="auto"/>
        </w:rPr>
        <w:t xml:space="preserve">siltināšanu, logu un ārdurvju nomaiņu, apkures sistēmas un siltummezgla rekonstrukciju, mehāniskās </w:t>
      </w:r>
      <w:r w:rsidRPr="008F351A">
        <w:rPr>
          <w:bCs/>
          <w:color w:val="auto"/>
        </w:rPr>
        <w:t>ventilācijas sistēmas izbūve,</w:t>
      </w:r>
      <w:r w:rsidRPr="008F351A">
        <w:rPr>
          <w:rFonts w:eastAsia="SimSun"/>
          <w:color w:val="auto"/>
          <w:kern w:val="1"/>
          <w:lang w:eastAsia="hi-IN" w:bidi="hi-IN"/>
        </w:rPr>
        <w:t xml:space="preserve"> uzstādot rekuperācijas iekārtas</w:t>
      </w:r>
      <w:r w:rsidR="0070757C">
        <w:rPr>
          <w:rFonts w:eastAsia="Times New Roman"/>
          <w:color w:val="auto"/>
        </w:rPr>
        <w:t xml:space="preserve">, </w:t>
      </w:r>
      <w:proofErr w:type="spellStart"/>
      <w:r w:rsidRPr="008F351A">
        <w:rPr>
          <w:rFonts w:eastAsia="Times New Roman"/>
          <w:color w:val="auto"/>
        </w:rPr>
        <w:t>energoefektīvā</w:t>
      </w:r>
      <w:proofErr w:type="spellEnd"/>
      <w:r w:rsidRPr="008F351A">
        <w:rPr>
          <w:rFonts w:eastAsia="Times New Roman"/>
          <w:color w:val="auto"/>
        </w:rPr>
        <w:t xml:space="preserve"> apgaismojuma ierīkošanu, </w:t>
      </w:r>
      <w:r w:rsidRPr="008F351A">
        <w:rPr>
          <w:color w:val="auto"/>
        </w:rPr>
        <w:t xml:space="preserve">saules kolektoru </w:t>
      </w:r>
      <w:r w:rsidR="00345255" w:rsidRPr="008F351A">
        <w:rPr>
          <w:color w:val="auto"/>
        </w:rPr>
        <w:t>uzstādīšanu</w:t>
      </w:r>
      <w:r w:rsidRPr="008F351A">
        <w:rPr>
          <w:color w:val="auto"/>
        </w:rPr>
        <w:t xml:space="preserve"> karstā ūdens </w:t>
      </w:r>
      <w:r w:rsidRPr="008F351A">
        <w:rPr>
          <w:rFonts w:eastAsia="SimSun"/>
          <w:color w:val="auto"/>
          <w:kern w:val="1"/>
          <w:lang w:eastAsia="hi-IN" w:bidi="hi-IN"/>
        </w:rPr>
        <w:t>sagatavošanai</w:t>
      </w:r>
      <w:r w:rsidRPr="008F351A">
        <w:rPr>
          <w:rFonts w:eastAsia="Times New Roman"/>
          <w:color w:val="auto"/>
        </w:rPr>
        <w:t xml:space="preserve">, utt. </w:t>
      </w:r>
    </w:p>
    <w:p w:rsidR="0074324A" w:rsidRDefault="00161068" w:rsidP="009D2295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lv-LV"/>
        </w:rPr>
      </w:pPr>
      <w:r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 w:rsidR="0070757C">
        <w:rPr>
          <w:rFonts w:ascii="Times New Roman" w:eastAsia="Times New Roman" w:hAnsi="Times New Roman" w:cs="Times New Roman"/>
          <w:sz w:val="24"/>
          <w:szCs w:val="24"/>
          <w:lang w:val="lv-LV"/>
        </w:rPr>
        <w:t>martā</w:t>
      </w:r>
      <w:r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būvdarbu izpilde ir </w:t>
      </w:r>
      <w:r w:rsidR="00341CA9">
        <w:rPr>
          <w:rFonts w:ascii="Times New Roman" w:eastAsia="Times New Roman" w:hAnsi="Times New Roman" w:cs="Times New Roman"/>
          <w:sz w:val="24"/>
          <w:szCs w:val="24"/>
          <w:lang w:val="lv-LV"/>
        </w:rPr>
        <w:t>24.6</w:t>
      </w:r>
      <w:r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% no kopējā ieplānotā darbu apjoma. Būvdarbi notiek bez kavējumiem, atbilstoši apstiprinātajam laika grafikam. Saskaņā ar būvniecības dokumentāciju, objektā </w:t>
      </w:r>
      <w:r w:rsidR="009D2295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>turpinās</w:t>
      </w:r>
      <w:r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demontāžas darbi, </w:t>
      </w:r>
      <w:r w:rsidR="009D2295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grīdu pamatnes </w:t>
      </w:r>
      <w:r w:rsidR="00433965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veidošanas </w:t>
      </w:r>
      <w:r w:rsidR="009D2295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>darbi</w:t>
      </w:r>
      <w:r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F351A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8F351A" w:rsidRPr="008F351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ājstrāvas tīklu izbūves un ugunsdzēsības signalizācijas </w:t>
      </w:r>
      <w:r w:rsidR="008F351A" w:rsidRPr="008F35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izbūves darbi, </w:t>
      </w:r>
      <w:r w:rsidR="005F66B1" w:rsidRPr="008F351A">
        <w:rPr>
          <w:rFonts w:ascii="Times New Roman" w:hAnsi="Times New Roman" w:cs="Times New Roman"/>
          <w:sz w:val="24"/>
          <w:szCs w:val="24"/>
          <w:lang w:val="lv-LV"/>
        </w:rPr>
        <w:t>elektroinstalācijas</w:t>
      </w:r>
      <w:r w:rsidR="008F351A" w:rsidRPr="008F351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F66B1" w:rsidRPr="008F351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351A" w:rsidRPr="008F351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iekšējās apkures sistēmas un </w:t>
      </w:r>
      <w:r w:rsidR="005F66B1" w:rsidRPr="008F351A">
        <w:rPr>
          <w:rFonts w:ascii="Times New Roman" w:hAnsi="Times New Roman" w:cs="Times New Roman"/>
          <w:sz w:val="24"/>
          <w:szCs w:val="24"/>
          <w:lang w:val="lv-LV"/>
        </w:rPr>
        <w:t>ventilācijas sistēmas ierīkošanas darbi</w:t>
      </w:r>
      <w:r w:rsidR="009D2295" w:rsidRPr="008F351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B6E21" w:rsidRPr="00A63AAD" w:rsidRDefault="00CB6E21" w:rsidP="00161068">
      <w:pPr>
        <w:spacing w:before="60" w:after="6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A63AAD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="00A63AAD">
        <w:rPr>
          <w:rFonts w:ascii="Times New Roman" w:hAnsi="Times New Roman" w:cs="Times New Roman"/>
          <w:bCs/>
          <w:i/>
          <w:lang w:val="lv-LV"/>
        </w:rPr>
        <w:t xml:space="preserve"> ir </w:t>
      </w:r>
      <w:r w:rsidR="00A63AAD" w:rsidRPr="00A63AAD">
        <w:rPr>
          <w:rFonts w:ascii="Times New Roman" w:hAnsi="Times New Roman" w:cs="Times New Roman"/>
          <w:bCs/>
          <w:i/>
          <w:lang w:val="lv-LV"/>
        </w:rPr>
        <w:t xml:space="preserve"> </w:t>
      </w:r>
      <w:r w:rsidR="00A63AAD" w:rsidRPr="00A63AAD">
        <w:rPr>
          <w:rFonts w:ascii="Times New Roman" w:eastAsia="Calibri" w:hAnsi="Times New Roman"/>
          <w:i/>
          <w:lang w:val="lv-LV"/>
        </w:rPr>
        <w:t>veicināt Daugavpils pilsētas pirmsskolas izglītības iestādē Nr.12, Muzeja ielā 10 energoefektivitātes paaugstināšanu, samazinot primārās enerģijas patēriņu.</w:t>
      </w:r>
    </w:p>
    <w:p w:rsidR="00E32891" w:rsidRPr="00A63AAD" w:rsidRDefault="00E32891" w:rsidP="00161068">
      <w:pPr>
        <w:spacing w:before="60" w:after="6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A63AAD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A63AAD">
        <w:rPr>
          <w:rFonts w:ascii="Times New Roman" w:hAnsi="Times New Roman" w:cs="Times New Roman"/>
          <w:i/>
          <w:lang w:val="lv-LV"/>
        </w:rPr>
        <w:t xml:space="preserve"> ir</w:t>
      </w:r>
      <w:r w:rsidRPr="00A63AAD">
        <w:rPr>
          <w:rFonts w:ascii="Times New Roman" w:hAnsi="Times New Roman" w:cs="Times New Roman"/>
          <w:i/>
        </w:rPr>
        <w:t xml:space="preserve"> </w:t>
      </w:r>
      <w:r w:rsidR="00CB6E21" w:rsidRPr="00A63AAD">
        <w:rPr>
          <w:rFonts w:ascii="Times New Roman" w:hAnsi="Times New Roman" w:cs="Times New Roman"/>
          <w:i/>
        </w:rPr>
        <w:t>2</w:t>
      </w:r>
      <w:r w:rsidR="00A63AAD" w:rsidRPr="00A63AAD">
        <w:rPr>
          <w:rFonts w:ascii="Times New Roman" w:hAnsi="Times New Roman" w:cs="Times New Roman"/>
          <w:i/>
        </w:rPr>
        <w:t>4</w:t>
      </w:r>
      <w:r w:rsidRPr="00A63AAD">
        <w:rPr>
          <w:rFonts w:ascii="Times New Roman" w:hAnsi="Times New Roman" w:cs="Times New Roman"/>
          <w:i/>
          <w:lang w:val="lv-LV"/>
        </w:rPr>
        <w:t xml:space="preserve"> mēneši</w:t>
      </w:r>
      <w:r w:rsidRPr="00A63AAD">
        <w:rPr>
          <w:rFonts w:ascii="Times New Roman" w:hAnsi="Times New Roman" w:cs="Times New Roman"/>
          <w:i/>
        </w:rPr>
        <w:t xml:space="preserve"> no</w:t>
      </w:r>
      <w:r w:rsidRPr="00A63AAD">
        <w:rPr>
          <w:rFonts w:ascii="Times New Roman" w:hAnsi="Times New Roman" w:cs="Times New Roman"/>
          <w:i/>
          <w:lang w:val="lv-LV"/>
        </w:rPr>
        <w:t xml:space="preserve"> vienošanās parakstīšanas dienas</w:t>
      </w:r>
      <w:r w:rsidRPr="00A63AAD">
        <w:rPr>
          <w:rFonts w:ascii="Times New Roman" w:hAnsi="Times New Roman" w:cs="Times New Roman"/>
          <w:i/>
        </w:rPr>
        <w:t>.</w:t>
      </w:r>
    </w:p>
    <w:p w:rsidR="00E32891" w:rsidRPr="00A63AAD" w:rsidRDefault="00E32891" w:rsidP="00161068">
      <w:pPr>
        <w:spacing w:before="60" w:after="60" w:line="240" w:lineRule="auto"/>
        <w:jc w:val="right"/>
        <w:rPr>
          <w:rFonts w:ascii="Times New Roman" w:hAnsi="Times New Roman" w:cs="Times New Roman"/>
          <w:i/>
        </w:rPr>
      </w:pPr>
      <w:r w:rsidRPr="00A63AAD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>Projekta kopējās izmaksas</w:t>
      </w:r>
      <w:r w:rsidRPr="00A63AAD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 xml:space="preserve"> ir</w:t>
      </w:r>
      <w:r w:rsidRPr="00A63AAD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A63AAD">
        <w:rPr>
          <w:rStyle w:val="Strong"/>
          <w:rFonts w:ascii="Times New Roman" w:hAnsi="Times New Roman" w:cs="Times New Roman"/>
          <w:i/>
          <w:shd w:val="clear" w:color="auto" w:fill="FFFFFF"/>
        </w:rPr>
        <w:t>EUR</w:t>
      </w:r>
      <w:r w:rsidRPr="00A63AAD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 </w:t>
      </w:r>
      <w:r w:rsidR="00A63AAD" w:rsidRPr="00A63AAD">
        <w:rPr>
          <w:rFonts w:ascii="Times New Roman" w:hAnsi="Times New Roman"/>
          <w:b/>
          <w:i/>
        </w:rPr>
        <w:t>1 623 204.40</w:t>
      </w:r>
      <w:r w:rsidRPr="00A63AAD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, </w:t>
      </w:r>
      <w:r w:rsidRPr="00A63AAD">
        <w:rPr>
          <w:rFonts w:ascii="Times New Roman" w:hAnsi="Times New Roman" w:cs="Times New Roman"/>
          <w:i/>
        </w:rPr>
        <w:t>no</w:t>
      </w:r>
      <w:r w:rsidRPr="00A63AAD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 w:rsidRPr="00A63AAD">
        <w:rPr>
          <w:rFonts w:ascii="Times New Roman" w:hAnsi="Times New Roman" w:cs="Times New Roman"/>
          <w:i/>
        </w:rPr>
        <w:t xml:space="preserve"> </w:t>
      </w:r>
    </w:p>
    <w:p w:rsidR="00E32891" w:rsidRPr="00A63AAD" w:rsidRDefault="00E32891" w:rsidP="00161068">
      <w:pPr>
        <w:spacing w:before="60" w:after="6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A63AAD">
        <w:rPr>
          <w:rFonts w:ascii="Times New Roman" w:hAnsi="Times New Roman" w:cs="Times New Roman"/>
          <w:b/>
          <w:i/>
        </w:rPr>
        <w:t>EUR</w:t>
      </w:r>
      <w:r w:rsidR="00A63AAD" w:rsidRPr="00A63AAD">
        <w:rPr>
          <w:rFonts w:ascii="Times New Roman" w:hAnsi="Times New Roman" w:cs="Times New Roman"/>
          <w:b/>
          <w:i/>
        </w:rPr>
        <w:t xml:space="preserve"> </w:t>
      </w:r>
      <w:r w:rsidR="00A63AAD" w:rsidRPr="00A63AAD">
        <w:rPr>
          <w:rFonts w:ascii="Times New Roman" w:hAnsi="Times New Roman"/>
          <w:b/>
          <w:i/>
        </w:rPr>
        <w:t>822 760.99</w:t>
      </w:r>
      <w:r w:rsidR="00345255" w:rsidRPr="00A63AAD">
        <w:rPr>
          <w:rFonts w:ascii="Times New Roman" w:hAnsi="Times New Roman" w:cs="Times New Roman"/>
          <w:i/>
        </w:rPr>
        <w:t xml:space="preserve">, </w:t>
      </w:r>
      <w:r w:rsidRPr="00A63AAD">
        <w:rPr>
          <w:rFonts w:ascii="Times New Roman" w:hAnsi="Times New Roman" w:cs="Times New Roman"/>
          <w:i/>
        </w:rPr>
        <w:t>t.sk.</w:t>
      </w:r>
      <w:proofErr w:type="gramEnd"/>
      <w:r w:rsidRPr="00A63AAD">
        <w:rPr>
          <w:rFonts w:ascii="Times New Roman" w:hAnsi="Times New Roman" w:cs="Times New Roman"/>
          <w:i/>
          <w:lang w:val="lv-LV"/>
        </w:rPr>
        <w:t xml:space="preserve"> </w:t>
      </w:r>
      <w:r w:rsidRPr="00A63AAD">
        <w:rPr>
          <w:rFonts w:ascii="Times New Roman" w:hAnsi="Times New Roman" w:cs="Times New Roman"/>
          <w:b/>
          <w:i/>
          <w:shd w:val="clear" w:color="auto" w:fill="FFFFFF"/>
          <w:lang w:val="lv-LV"/>
        </w:rPr>
        <w:t>Eiropas reģionālā attīstības fonda finansējums</w:t>
      </w:r>
      <w:r w:rsidRPr="00A63AAD">
        <w:rPr>
          <w:rFonts w:ascii="Times New Roman" w:hAnsi="Times New Roman" w:cs="Times New Roman"/>
          <w:b/>
          <w:i/>
          <w:shd w:val="clear" w:color="auto" w:fill="FFFFFF"/>
        </w:rPr>
        <w:t xml:space="preserve"> EUR </w:t>
      </w:r>
      <w:r w:rsidR="00A63AAD" w:rsidRPr="00A63AAD">
        <w:rPr>
          <w:rFonts w:ascii="Times New Roman" w:hAnsi="Times New Roman" w:cs="Times New Roman"/>
          <w:b/>
          <w:i/>
        </w:rPr>
        <w:t>699 346.84</w:t>
      </w:r>
      <w:r w:rsidR="00CB6E21" w:rsidRPr="00A63AAD">
        <w:rPr>
          <w:rFonts w:ascii="Times New Roman" w:hAnsi="Times New Roman" w:cs="Times New Roman"/>
          <w:b/>
          <w:i/>
        </w:rPr>
        <w:t>.</w:t>
      </w:r>
    </w:p>
    <w:p w:rsidR="002F475D" w:rsidRPr="001265D2" w:rsidRDefault="002F475D" w:rsidP="0016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65D2">
        <w:rPr>
          <w:rFonts w:ascii="Times New Roman" w:hAnsi="Times New Roman" w:cs="Times New Roman"/>
          <w:sz w:val="24"/>
          <w:szCs w:val="24"/>
          <w:lang w:val="lv-LV"/>
        </w:rPr>
        <w:lastRenderedPageBreak/>
        <w:t>Sagatavoja</w:t>
      </w:r>
      <w:r w:rsidRPr="001265D2">
        <w:rPr>
          <w:rFonts w:ascii="Times New Roman" w:hAnsi="Times New Roman" w:cs="Times New Roman"/>
          <w:sz w:val="24"/>
          <w:szCs w:val="24"/>
        </w:rPr>
        <w:t>:</w:t>
      </w:r>
    </w:p>
    <w:p w:rsidR="00AE61CE" w:rsidRPr="001265D2" w:rsidRDefault="002F4C37" w:rsidP="0016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65D2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4081957E" wp14:editId="4650E202">
            <wp:simplePos x="0" y="0"/>
            <wp:positionH relativeFrom="margin">
              <wp:posOffset>372745</wp:posOffset>
            </wp:positionH>
            <wp:positionV relativeFrom="paragraph">
              <wp:posOffset>606425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5D" w:rsidRPr="001265D2">
        <w:rPr>
          <w:rFonts w:ascii="Times New Roman" w:hAnsi="Times New Roman" w:cs="Times New Roman"/>
          <w:sz w:val="24"/>
          <w:szCs w:val="24"/>
          <w:lang w:val="lv-LV"/>
        </w:rPr>
        <w:t>Attīstības departamenta Projektu nodaļas vecākā eksperte projekta jautājumos Helēna Trošimova</w:t>
      </w: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B6E21" w:rsidRDefault="00CB6E21" w:rsidP="009A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lv-LV"/>
        </w:rPr>
      </w:pPr>
    </w:p>
    <w:p w:rsidR="009A1225" w:rsidRPr="00CB6E21" w:rsidRDefault="009A1225" w:rsidP="009A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lv-LV"/>
        </w:rPr>
      </w:pPr>
    </w:p>
    <w:p w:rsidR="009A1225" w:rsidRDefault="009A1225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6E21" w:rsidRPr="00CB6E21" w:rsidRDefault="00CB6E21" w:rsidP="002F4C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B6E21" w:rsidRPr="00CB6E21" w:rsidSect="00BE4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C2CA3"/>
    <w:multiLevelType w:val="hybridMultilevel"/>
    <w:tmpl w:val="7928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1FD5"/>
    <w:multiLevelType w:val="hybridMultilevel"/>
    <w:tmpl w:val="8ECEDF40"/>
    <w:lvl w:ilvl="0" w:tplc="8418291C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C938E9"/>
    <w:multiLevelType w:val="hybridMultilevel"/>
    <w:tmpl w:val="208E6EB2"/>
    <w:lvl w:ilvl="0" w:tplc="815299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50359"/>
    <w:multiLevelType w:val="hybridMultilevel"/>
    <w:tmpl w:val="18E45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22DAA"/>
    <w:rsid w:val="00067CA2"/>
    <w:rsid w:val="00077857"/>
    <w:rsid w:val="00091EF4"/>
    <w:rsid w:val="00093EBE"/>
    <w:rsid w:val="000F4E3A"/>
    <w:rsid w:val="00101944"/>
    <w:rsid w:val="001265D2"/>
    <w:rsid w:val="00161068"/>
    <w:rsid w:val="001A370D"/>
    <w:rsid w:val="001A4C8F"/>
    <w:rsid w:val="001C7943"/>
    <w:rsid w:val="001D4B62"/>
    <w:rsid w:val="001F2623"/>
    <w:rsid w:val="00217194"/>
    <w:rsid w:val="00220941"/>
    <w:rsid w:val="00236B30"/>
    <w:rsid w:val="002832EF"/>
    <w:rsid w:val="002856A5"/>
    <w:rsid w:val="002F475D"/>
    <w:rsid w:val="002F4C37"/>
    <w:rsid w:val="00341CA9"/>
    <w:rsid w:val="00345255"/>
    <w:rsid w:val="00360EA5"/>
    <w:rsid w:val="00384149"/>
    <w:rsid w:val="003A447F"/>
    <w:rsid w:val="003B2ACB"/>
    <w:rsid w:val="00424FA7"/>
    <w:rsid w:val="0043091F"/>
    <w:rsid w:val="00433965"/>
    <w:rsid w:val="00437A0E"/>
    <w:rsid w:val="004B2232"/>
    <w:rsid w:val="00515E81"/>
    <w:rsid w:val="0052265A"/>
    <w:rsid w:val="00556D5A"/>
    <w:rsid w:val="00571E58"/>
    <w:rsid w:val="00572D0B"/>
    <w:rsid w:val="00583708"/>
    <w:rsid w:val="005F3F59"/>
    <w:rsid w:val="005F66B1"/>
    <w:rsid w:val="00601674"/>
    <w:rsid w:val="006A1B14"/>
    <w:rsid w:val="006B745B"/>
    <w:rsid w:val="006C4BFA"/>
    <w:rsid w:val="006D4306"/>
    <w:rsid w:val="006E754E"/>
    <w:rsid w:val="006F6910"/>
    <w:rsid w:val="0070757C"/>
    <w:rsid w:val="007115CA"/>
    <w:rsid w:val="0072462A"/>
    <w:rsid w:val="0074095D"/>
    <w:rsid w:val="0074324A"/>
    <w:rsid w:val="00753038"/>
    <w:rsid w:val="007C587E"/>
    <w:rsid w:val="00857292"/>
    <w:rsid w:val="00891A35"/>
    <w:rsid w:val="008B218A"/>
    <w:rsid w:val="008C20B2"/>
    <w:rsid w:val="008F351A"/>
    <w:rsid w:val="00904B9C"/>
    <w:rsid w:val="00910277"/>
    <w:rsid w:val="009A03A8"/>
    <w:rsid w:val="009A1225"/>
    <w:rsid w:val="009D2295"/>
    <w:rsid w:val="009D3FEB"/>
    <w:rsid w:val="009F472B"/>
    <w:rsid w:val="00A01372"/>
    <w:rsid w:val="00A12DC9"/>
    <w:rsid w:val="00A63AAD"/>
    <w:rsid w:val="00AE61CE"/>
    <w:rsid w:val="00AE73D1"/>
    <w:rsid w:val="00B95055"/>
    <w:rsid w:val="00BC280C"/>
    <w:rsid w:val="00BD7428"/>
    <w:rsid w:val="00BE4252"/>
    <w:rsid w:val="00BF3369"/>
    <w:rsid w:val="00C56834"/>
    <w:rsid w:val="00C6446B"/>
    <w:rsid w:val="00CA035B"/>
    <w:rsid w:val="00CB6E21"/>
    <w:rsid w:val="00CD23E9"/>
    <w:rsid w:val="00D13B0D"/>
    <w:rsid w:val="00D36EBD"/>
    <w:rsid w:val="00D503DB"/>
    <w:rsid w:val="00DA5239"/>
    <w:rsid w:val="00DA719C"/>
    <w:rsid w:val="00DD7667"/>
    <w:rsid w:val="00DF06CE"/>
    <w:rsid w:val="00DF40E9"/>
    <w:rsid w:val="00E27AA3"/>
    <w:rsid w:val="00E32891"/>
    <w:rsid w:val="00E80C37"/>
    <w:rsid w:val="00E8643D"/>
    <w:rsid w:val="00EC5578"/>
    <w:rsid w:val="00ED4BEF"/>
    <w:rsid w:val="00ED6625"/>
    <w:rsid w:val="00F16361"/>
    <w:rsid w:val="00F65F09"/>
    <w:rsid w:val="00F722F0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15</cp:revision>
  <cp:lastPrinted>2021-05-11T11:29:00Z</cp:lastPrinted>
  <dcterms:created xsi:type="dcterms:W3CDTF">2021-04-13T06:57:00Z</dcterms:created>
  <dcterms:modified xsi:type="dcterms:W3CDTF">2021-05-11T11:29:00Z</dcterms:modified>
</cp:coreProperties>
</file>